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6239ED" w:rsidRPr="006A5A3D" w:rsidTr="003E02C0">
        <w:tc>
          <w:tcPr>
            <w:tcW w:w="4590" w:type="dxa"/>
          </w:tcPr>
          <w:p w:rsidR="006239ED" w:rsidRPr="006A5A3D" w:rsidRDefault="006239ED" w:rsidP="003E02C0">
            <w:pPr>
              <w:spacing w:after="0" w:line="288" w:lineRule="auto"/>
              <w:rPr>
                <w:rFonts w:ascii="Times New Roman" w:hAnsi="Times New Roman" w:cs="Times New Roman"/>
                <w:sz w:val="28"/>
                <w:szCs w:val="28"/>
                <w:lang w:val="pt-BR"/>
              </w:rPr>
            </w:pPr>
            <w:r w:rsidRPr="006A5A3D">
              <w:rPr>
                <w:rFonts w:ascii="Times New Roman" w:hAnsi="Times New Roman" w:cs="Times New Roman"/>
                <w:sz w:val="28"/>
                <w:szCs w:val="28"/>
                <w:lang w:val="pt-BR"/>
              </w:rPr>
              <w:t>PHÒNG GD-ĐT QUẬN ĐỐNG ĐA</w:t>
            </w:r>
          </w:p>
          <w:p w:rsidR="006239ED" w:rsidRPr="006A5A3D" w:rsidRDefault="006239ED" w:rsidP="003E02C0">
            <w:pPr>
              <w:spacing w:after="0" w:line="288" w:lineRule="auto"/>
              <w:rPr>
                <w:rFonts w:ascii="Times New Roman" w:hAnsi="Times New Roman" w:cs="Times New Roman"/>
                <w:b/>
                <w:sz w:val="28"/>
                <w:szCs w:val="28"/>
                <w:lang w:val="pt-BR"/>
              </w:rPr>
            </w:pPr>
            <w:r w:rsidRPr="006A5A3D">
              <w:rPr>
                <w:rFonts w:ascii="Times New Roman" w:hAnsi="Times New Roman" w:cs="Times New Roman"/>
                <w:b/>
                <w:sz w:val="28"/>
                <w:szCs w:val="28"/>
                <w:lang w:val="pt-BR"/>
              </w:rPr>
              <w:t xml:space="preserve">   TRƯỜNG THCS HUY VĂN</w:t>
            </w:r>
          </w:p>
          <w:p w:rsidR="006239ED" w:rsidRPr="006A5A3D" w:rsidRDefault="006239ED" w:rsidP="003E02C0">
            <w:pPr>
              <w:spacing w:after="0" w:line="288" w:lineRule="auto"/>
              <w:rPr>
                <w:rFonts w:ascii="Times New Roman" w:hAnsi="Times New Roman" w:cs="Times New Roman"/>
                <w:b/>
                <w:sz w:val="28"/>
                <w:szCs w:val="28"/>
                <w:lang w:val="pt-BR"/>
              </w:rPr>
            </w:pPr>
            <w:r w:rsidRPr="006A5A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73E6C5" wp14:editId="7D68E78F">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6239ED" w:rsidRPr="006A5A3D" w:rsidRDefault="006239ED" w:rsidP="003E02C0">
            <w:pPr>
              <w:spacing w:after="0" w:line="288" w:lineRule="auto"/>
              <w:rPr>
                <w:rFonts w:ascii="Times New Roman" w:hAnsi="Times New Roman" w:cs="Times New Roman"/>
                <w:b/>
                <w:sz w:val="28"/>
                <w:szCs w:val="28"/>
                <w:lang w:val="pt-BR"/>
              </w:rPr>
            </w:pPr>
          </w:p>
        </w:tc>
      </w:tr>
    </w:tbl>
    <w:p w:rsidR="006239ED" w:rsidRPr="006A5A3D" w:rsidRDefault="006239ED" w:rsidP="006239ED">
      <w:pPr>
        <w:spacing w:after="0" w:line="288" w:lineRule="auto"/>
        <w:jc w:val="center"/>
        <w:rPr>
          <w:rFonts w:ascii="Times New Roman" w:hAnsi="Times New Roman" w:cs="Times New Roman"/>
          <w:b/>
          <w:sz w:val="28"/>
          <w:szCs w:val="28"/>
        </w:rPr>
      </w:pPr>
      <w:r w:rsidRPr="006A5A3D">
        <w:rPr>
          <w:rFonts w:ascii="Times New Roman" w:hAnsi="Times New Roman" w:cs="Times New Roman"/>
          <w:b/>
          <w:sz w:val="28"/>
          <w:szCs w:val="28"/>
        </w:rPr>
        <w:t>NỘI DUNG ÔN TẬP – MÔN LỊCH SỬ</w:t>
      </w:r>
      <w:r>
        <w:rPr>
          <w:rFonts w:ascii="Times New Roman" w:hAnsi="Times New Roman" w:cs="Times New Roman"/>
          <w:b/>
          <w:sz w:val="28"/>
          <w:szCs w:val="28"/>
        </w:rPr>
        <w:t xml:space="preserve"> 9</w:t>
      </w:r>
    </w:p>
    <w:p w:rsidR="006239ED" w:rsidRPr="006A5A3D" w:rsidRDefault="006239ED" w:rsidP="006239ED">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(Trong thời gian học sinh nghỉ học phòng dịch COVID-19</w:t>
      </w:r>
    </w:p>
    <w:p w:rsidR="006239ED" w:rsidRPr="006A5A3D" w:rsidRDefault="006239ED" w:rsidP="006239ED">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từ</w:t>
      </w:r>
      <w:r>
        <w:rPr>
          <w:rFonts w:ascii="Times New Roman" w:hAnsi="Times New Roman" w:cs="Times New Roman"/>
          <w:b/>
          <w:i/>
          <w:sz w:val="28"/>
          <w:szCs w:val="28"/>
        </w:rPr>
        <w:t xml:space="preserve"> 20</w:t>
      </w:r>
      <w:r w:rsidRPr="006A5A3D">
        <w:rPr>
          <w:rFonts w:ascii="Times New Roman" w:hAnsi="Times New Roman" w:cs="Times New Roman"/>
          <w:b/>
          <w:i/>
          <w:sz w:val="28"/>
          <w:szCs w:val="28"/>
        </w:rPr>
        <w:t>/04 đến hế</w:t>
      </w:r>
      <w:r>
        <w:rPr>
          <w:rFonts w:ascii="Times New Roman" w:hAnsi="Times New Roman" w:cs="Times New Roman"/>
          <w:b/>
          <w:i/>
          <w:sz w:val="28"/>
          <w:szCs w:val="28"/>
        </w:rPr>
        <w:t>t 25</w:t>
      </w:r>
      <w:r w:rsidRPr="006A5A3D">
        <w:rPr>
          <w:rFonts w:ascii="Times New Roman" w:hAnsi="Times New Roman" w:cs="Times New Roman"/>
          <w:b/>
          <w:i/>
          <w:sz w:val="28"/>
          <w:szCs w:val="28"/>
        </w:rPr>
        <w:t>/04)</w:t>
      </w:r>
    </w:p>
    <w:p w:rsidR="006239ED" w:rsidRDefault="006239ED" w:rsidP="00EE064B">
      <w:pPr>
        <w:spacing w:after="0" w:line="360" w:lineRule="auto"/>
        <w:ind w:firstLine="397"/>
        <w:jc w:val="center"/>
        <w:rPr>
          <w:rFonts w:ascii="Times New Roman" w:eastAsia="Times New Roman" w:hAnsi="Times New Roman" w:cs="Times New Roman"/>
          <w:b/>
          <w:color w:val="002060"/>
          <w:spacing w:val="-8"/>
          <w:sz w:val="28"/>
          <w:szCs w:val="28"/>
          <w:lang w:val="pt-BR"/>
        </w:rPr>
      </w:pPr>
    </w:p>
    <w:p w:rsidR="00EE064B" w:rsidRPr="00916A13" w:rsidRDefault="00EE064B" w:rsidP="00EE064B">
      <w:pPr>
        <w:spacing w:after="0" w:line="360" w:lineRule="auto"/>
        <w:ind w:firstLine="397"/>
        <w:jc w:val="center"/>
        <w:rPr>
          <w:rFonts w:ascii="Times New Roman" w:eastAsia="Times New Roman" w:hAnsi="Times New Roman" w:cs="Times New Roman"/>
          <w:b/>
          <w:color w:val="002060"/>
          <w:sz w:val="28"/>
          <w:szCs w:val="28"/>
          <w:lang w:val="pt-BR"/>
        </w:rPr>
      </w:pPr>
      <w:r w:rsidRPr="00916A13">
        <w:rPr>
          <w:rFonts w:ascii="Times New Roman" w:eastAsia="Times New Roman" w:hAnsi="Times New Roman" w:cs="Times New Roman"/>
          <w:b/>
          <w:color w:val="002060"/>
          <w:spacing w:val="-8"/>
          <w:sz w:val="28"/>
          <w:szCs w:val="28"/>
          <w:lang w:val="pt-BR"/>
        </w:rPr>
        <w:t>BÀI 26.  BƯỚC PHÁT TRIỂN MỚI CỦA CUỘC KHÁNG CHIẾN TOÀN QUỐC</w:t>
      </w:r>
      <w:r w:rsidRPr="00916A13">
        <w:rPr>
          <w:rFonts w:ascii="Times New Roman" w:eastAsia="Times New Roman" w:hAnsi="Times New Roman" w:cs="Times New Roman"/>
          <w:b/>
          <w:color w:val="002060"/>
          <w:sz w:val="28"/>
          <w:szCs w:val="28"/>
          <w:lang w:val="pt-BR"/>
        </w:rPr>
        <w:t xml:space="preserve">  CHỐNG THỰC DÂN PHÁP ( 1950 - 1953)</w:t>
      </w:r>
    </w:p>
    <w:p w:rsidR="00EE064B" w:rsidRPr="00916A13" w:rsidRDefault="00EE064B" w:rsidP="00EE064B">
      <w:pPr>
        <w:spacing w:after="0" w:line="360" w:lineRule="auto"/>
        <w:ind w:firstLine="397"/>
        <w:rPr>
          <w:rFonts w:ascii="Times New Roman" w:eastAsia="Times New Roman" w:hAnsi="Times New Roman" w:cs="Times New Roman"/>
          <w:b/>
          <w:bCs/>
          <w:color w:val="0070C0"/>
          <w:sz w:val="28"/>
          <w:szCs w:val="28"/>
          <w:lang w:val="it-IT"/>
        </w:rPr>
      </w:pPr>
      <w:r w:rsidRPr="00916A13">
        <w:rPr>
          <w:rFonts w:ascii="Times New Roman" w:eastAsia="Times New Roman" w:hAnsi="Times New Roman" w:cs="Times New Roman"/>
          <w:b/>
          <w:bCs/>
          <w:color w:val="0070C0"/>
          <w:sz w:val="28"/>
          <w:szCs w:val="28"/>
          <w:lang w:val="it-IT"/>
        </w:rPr>
        <w:t>I. CHIẾN DỊCH BIÊN GIỚI THU – ĐÔNG 1950</w:t>
      </w:r>
    </w:p>
    <w:p w:rsidR="00EE064B" w:rsidRPr="00916A13" w:rsidRDefault="00EE064B" w:rsidP="00EE064B">
      <w:pPr>
        <w:spacing w:after="0" w:line="360" w:lineRule="auto"/>
        <w:ind w:firstLine="397"/>
        <w:rPr>
          <w:rFonts w:ascii="Times New Roman" w:eastAsia="Times New Roman" w:hAnsi="Times New Roman" w:cs="Times New Roman"/>
          <w:b/>
          <w:bCs/>
          <w:iCs/>
          <w:color w:val="000000"/>
          <w:sz w:val="28"/>
          <w:szCs w:val="28"/>
          <w:lang w:val="it-IT"/>
        </w:rPr>
      </w:pPr>
      <w:r w:rsidRPr="00916A13">
        <w:rPr>
          <w:rFonts w:ascii="Times New Roman" w:eastAsia="Times New Roman" w:hAnsi="Times New Roman" w:cs="Times New Roman"/>
          <w:b/>
          <w:bCs/>
          <w:iCs/>
          <w:color w:val="000000"/>
          <w:sz w:val="28"/>
          <w:szCs w:val="28"/>
          <w:lang w:val="it-IT"/>
        </w:rPr>
        <w:t>1.  Hoàn cảnh lịch sử mới</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xml:space="preserve">- </w:t>
      </w:r>
      <w:r w:rsidRPr="00B10418">
        <w:rPr>
          <w:rFonts w:ascii="Times New Roman" w:eastAsiaTheme="minorEastAsia" w:hAnsi="Times New Roman" w:cs="Times New Roman"/>
          <w:bCs/>
          <w:sz w:val="28"/>
          <w:szCs w:val="28"/>
          <w:lang w:val="vi-VN" w:eastAsia="vi-VN" w:bidi="vi-VN"/>
        </w:rPr>
        <w:t>Cách</w:t>
      </w:r>
      <w:r w:rsidRPr="00B8395A">
        <w:rPr>
          <w:rFonts w:ascii="Times New Roman" w:eastAsia="Times New Roman" w:hAnsi="Times New Roman" w:cs="Times New Roman"/>
          <w:color w:val="000000"/>
          <w:sz w:val="28"/>
          <w:szCs w:val="28"/>
          <w:lang w:val="it-IT"/>
        </w:rPr>
        <w:t xml:space="preserve"> mạng Trung Quốc thắng lợi (1 - 10 - 1949), tình hình thế giới và Đông Dương có lợi cho cuộc kháng chiến của ta.</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pacing w:val="-4"/>
          <w:sz w:val="28"/>
          <w:szCs w:val="28"/>
          <w:lang w:val="it-IT"/>
        </w:rPr>
      </w:pPr>
      <w:r w:rsidRPr="00B8395A">
        <w:rPr>
          <w:rFonts w:ascii="Times New Roman" w:eastAsia="Times New Roman" w:hAnsi="Times New Roman" w:cs="Times New Roman"/>
          <w:color w:val="000000"/>
          <w:spacing w:val="-4"/>
          <w:sz w:val="28"/>
          <w:szCs w:val="28"/>
          <w:lang w:val="it-IT"/>
        </w:rPr>
        <w:t>- Pháp liên tiếp bị thất bại trên chiến trường và lệ thuộc vào Mĩ nhiều hơn. Mĩ ngày càng can thiệp sâu vào cuộc chiến tranh ở Đông Dương.</w:t>
      </w:r>
    </w:p>
    <w:p w:rsidR="00EE064B" w:rsidRPr="00916A13" w:rsidRDefault="00EE064B" w:rsidP="00EE064B">
      <w:pPr>
        <w:spacing w:after="0" w:line="360" w:lineRule="auto"/>
        <w:ind w:firstLine="397"/>
        <w:rPr>
          <w:rFonts w:ascii="Times New Roman" w:eastAsia="Times New Roman" w:hAnsi="Times New Roman" w:cs="Times New Roman"/>
          <w:b/>
          <w:bCs/>
          <w:iCs/>
          <w:color w:val="000000"/>
          <w:sz w:val="28"/>
          <w:szCs w:val="28"/>
          <w:lang w:val="it-IT"/>
        </w:rPr>
      </w:pPr>
      <w:r w:rsidRPr="00916A13">
        <w:rPr>
          <w:rFonts w:ascii="Times New Roman" w:eastAsia="Times New Roman" w:hAnsi="Times New Roman" w:cs="Times New Roman"/>
          <w:b/>
          <w:bCs/>
          <w:iCs/>
          <w:color w:val="000000"/>
          <w:sz w:val="28"/>
          <w:szCs w:val="28"/>
          <w:lang w:val="it-IT"/>
        </w:rPr>
        <w:t>2.  Quân ta tiến công địch ở biên giới phía Bắc</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Âm mưu của Pháp : thực hiện "Kế hoạch Rơ-ve" nhằm khoá chặt biên giới Việt – Trung, thiết lập "Hành lang Đông - Tây", chuẩn bị tấn công quy mô lớn lên Việt Bắc lần thứ hai.</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Chủ trương của ta : Tháng 6 - 1950, Trung ương Đảng và Chính phủ quyết định mở chiến dịch Biên giới thu – đông năm 1950, nhằm tiêu diệt một bộ phận sinh lực địch, khai thông biên giới, mở rộng và củng cố căn cứ địa Việt Bắc.</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Diễn biến (SGK)</w:t>
      </w:r>
    </w:p>
    <w:p w:rsidR="00EE064B" w:rsidRPr="00B8395A" w:rsidRDefault="00EE064B" w:rsidP="00EE064B">
      <w:pPr>
        <w:spacing w:after="0" w:line="360" w:lineRule="auto"/>
        <w:ind w:firstLine="397"/>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Kết quả, ý nghĩa : </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Chiến dịch Biên giới kết thúc thắng lợi, ta giải phóng được tuyến biên giới Việt – Trung từ Cao Bằng đến Đình Lập với 35 vạn dân, thế bao vây cả trong và ngoài căn cứ Việt Bắc của địch bị phá vỡ. Kế hoạch Rơve bị phá sản. </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Chiến dịch Biên giới kết thúc thắng lợi đã đưa cuộc kháng chiến của ta chuyển sang giai đoạn mới.</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Quan sát hình 46. </w:t>
      </w:r>
      <w:r w:rsidRPr="00B8395A">
        <w:rPr>
          <w:rFonts w:ascii="Times New Roman" w:eastAsia="Times New Roman" w:hAnsi="Times New Roman" w:cs="Times New Roman"/>
          <w:i/>
          <w:iCs/>
          <w:color w:val="000000"/>
          <w:sz w:val="28"/>
          <w:szCs w:val="28"/>
          <w:lang w:val="fr-FR"/>
        </w:rPr>
        <w:t>Ban Thường vụ Trung ương Đảng họp bàn mở chiến</w:t>
      </w:r>
      <w:r w:rsidRPr="00B8395A">
        <w:rPr>
          <w:rFonts w:ascii="Times New Roman" w:eastAsia="Times New Roman" w:hAnsi="Times New Roman" w:cs="Times New Roman"/>
          <w:color w:val="000000"/>
          <w:sz w:val="28"/>
          <w:szCs w:val="28"/>
          <w:lang w:val="fr-FR"/>
        </w:rPr>
        <w:t xml:space="preserve"> </w:t>
      </w:r>
      <w:r w:rsidRPr="00B8395A">
        <w:rPr>
          <w:rFonts w:ascii="Times New Roman" w:eastAsia="Times New Roman" w:hAnsi="Times New Roman" w:cs="Times New Roman"/>
          <w:i/>
          <w:iCs/>
          <w:color w:val="000000"/>
          <w:sz w:val="28"/>
          <w:szCs w:val="28"/>
          <w:lang w:val="fr-FR"/>
        </w:rPr>
        <w:t>dịch Biên giới</w:t>
      </w:r>
      <w:r w:rsidRPr="00B8395A">
        <w:rPr>
          <w:rFonts w:ascii="Times New Roman" w:eastAsia="Times New Roman" w:hAnsi="Times New Roman" w:cs="Times New Roman"/>
          <w:color w:val="000000"/>
          <w:sz w:val="28"/>
          <w:szCs w:val="28"/>
          <w:lang w:val="fr-FR"/>
        </w:rPr>
        <w:t xml:space="preserve"> </w:t>
      </w:r>
      <w:r w:rsidRPr="00B8395A">
        <w:rPr>
          <w:rFonts w:ascii="Times New Roman" w:eastAsia="Times New Roman" w:hAnsi="Times New Roman" w:cs="Times New Roman"/>
          <w:color w:val="000000"/>
          <w:sz w:val="28"/>
          <w:szCs w:val="28"/>
          <w:lang w:val="it-IT"/>
        </w:rPr>
        <w:t>-</w:t>
      </w:r>
      <w:r w:rsidRPr="00B8395A">
        <w:rPr>
          <w:rFonts w:ascii="Times New Roman" w:eastAsia="Times New Roman" w:hAnsi="Times New Roman" w:cs="Times New Roman"/>
          <w:color w:val="000000"/>
          <w:sz w:val="28"/>
          <w:szCs w:val="28"/>
          <w:lang w:val="fr-FR"/>
        </w:rPr>
        <w:t xml:space="preserve"> SGK và nhận xét về chủ trương mở chiến dịch của Đảng ta.</w:t>
      </w:r>
    </w:p>
    <w:p w:rsidR="00EE064B" w:rsidRPr="00916A13" w:rsidRDefault="00EE064B" w:rsidP="00EE064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lastRenderedPageBreak/>
        <w:t xml:space="preserve">II. ÂM MƯU ĐẨY MẠNH CHIẾN TRANH XÂM LƯỢC ĐÔNG DƯƠNG CỦA THỰC DÂN PHÁP </w:t>
      </w:r>
      <w:r>
        <w:rPr>
          <w:rFonts w:ascii="Times New Roman" w:eastAsia="Times New Roman" w:hAnsi="Times New Roman" w:cs="Times New Roman"/>
          <w:b/>
          <w:bCs/>
          <w:color w:val="0070C0"/>
          <w:sz w:val="28"/>
          <w:szCs w:val="28"/>
          <w:lang w:val="pt-BR"/>
        </w:rPr>
        <w:t>(SGK)</w:t>
      </w:r>
    </w:p>
    <w:p w:rsidR="00EE064B" w:rsidRPr="00916A13" w:rsidRDefault="00EE064B" w:rsidP="00EE064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 xml:space="preserve">III. ĐẠI HỘI ĐẠI BIỂU LẦN THỨ II CỦA ĐẢNG (2 </w:t>
      </w:r>
      <w:r w:rsidRPr="00916A13">
        <w:rPr>
          <w:rFonts w:ascii="Times New Roman" w:eastAsia="Times New Roman" w:hAnsi="Times New Roman" w:cs="Times New Roman"/>
          <w:b/>
          <w:bCs/>
          <w:color w:val="0070C0"/>
          <w:sz w:val="28"/>
          <w:szCs w:val="28"/>
          <w:lang w:val="it-IT"/>
        </w:rPr>
        <w:t>-</w:t>
      </w:r>
      <w:r w:rsidRPr="00916A13">
        <w:rPr>
          <w:rFonts w:ascii="Times New Roman" w:eastAsia="Times New Roman" w:hAnsi="Times New Roman" w:cs="Times New Roman"/>
          <w:b/>
          <w:bCs/>
          <w:color w:val="0070C0"/>
          <w:sz w:val="28"/>
          <w:szCs w:val="28"/>
          <w:lang w:val="pt-BR"/>
        </w:rPr>
        <w:t xml:space="preserve"> 1951)</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Đại hội đại biểu lần thứ II (2 </w:t>
      </w:r>
      <w:r w:rsidRPr="00B8395A">
        <w:rPr>
          <w:rFonts w:ascii="Times New Roman" w:eastAsia="Times New Roman" w:hAnsi="Times New Roman" w:cs="Times New Roman"/>
          <w:color w:val="000000"/>
          <w:sz w:val="28"/>
          <w:szCs w:val="28"/>
          <w:lang w:val="it-IT"/>
        </w:rPr>
        <w:t>-</w:t>
      </w:r>
      <w:r w:rsidRPr="00B8395A">
        <w:rPr>
          <w:rFonts w:ascii="Times New Roman" w:eastAsia="Times New Roman" w:hAnsi="Times New Roman" w:cs="Times New Roman"/>
          <w:color w:val="000000"/>
          <w:sz w:val="28"/>
          <w:szCs w:val="28"/>
          <w:lang w:val="fr-FR"/>
        </w:rPr>
        <w:t xml:space="preserve"> 1951) họp tại Chiêm Hoá - Tuyên Quang.</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pacing w:val="-6"/>
          <w:sz w:val="28"/>
          <w:szCs w:val="28"/>
          <w:lang w:val="fr-FR"/>
        </w:rPr>
      </w:pPr>
      <w:r w:rsidRPr="00B8395A">
        <w:rPr>
          <w:rFonts w:ascii="Times New Roman" w:eastAsia="Times New Roman" w:hAnsi="Times New Roman" w:cs="Times New Roman"/>
          <w:color w:val="000000"/>
          <w:sz w:val="28"/>
          <w:szCs w:val="28"/>
          <w:lang w:val="fr-FR"/>
        </w:rPr>
        <w:t xml:space="preserve">+ Đại hội thông qua "Báo cáo chính trị" của Chủ tịch Hồ Chí Minh </w:t>
      </w:r>
      <w:r w:rsidRPr="00B8395A">
        <w:rPr>
          <w:rFonts w:ascii="Times New Roman" w:eastAsia="Times New Roman" w:hAnsi="Times New Roman" w:cs="Times New Roman"/>
          <w:color w:val="000000"/>
          <w:spacing w:val="-6"/>
          <w:sz w:val="28"/>
          <w:szCs w:val="28"/>
          <w:lang w:val="fr-FR"/>
        </w:rPr>
        <w:t>và Báo cáo "Bàn về cách mạng Việt Nam" của Tổng Bí thư Trường Chinh.</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Đại hội quyết định đưa Đảng ra hoạt động công khai, lấy tên là Đảng Lao động Việt Nam, bầu Ban Chấp hành Trung ương và </w:t>
      </w:r>
      <w:r w:rsidRPr="00B8395A">
        <w:rPr>
          <w:rFonts w:ascii="Times New Roman" w:eastAsia="Times New Roman" w:hAnsi="Times New Roman" w:cs="Times New Roman"/>
          <w:color w:val="000000"/>
          <w:sz w:val="28"/>
          <w:szCs w:val="28"/>
          <w:lang w:val="fr-FR"/>
        </w:rPr>
        <w:br/>
        <w:t>Bộ Chính trị do Hồ Chí Minh làm Chủ tịch và Trường Chinh làm Tổng Bí thư.</w:t>
      </w:r>
    </w:p>
    <w:p w:rsidR="00EE064B" w:rsidRPr="00B8395A" w:rsidRDefault="00EE064B" w:rsidP="00EE064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Đại hội đánh dấu bước trưởng thành của Đảng, thúc đẩy cuộc kháng chiến chống Pháp đi đến thắng lợi.</w:t>
      </w:r>
    </w:p>
    <w:p w:rsidR="00EE064B" w:rsidRPr="00916A13" w:rsidRDefault="00EE064B" w:rsidP="00EE064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IV. PHÁT TRIỂN HẬU PHƯƠNG KHÁNG CHIẾN VỀ MỌI MẶT</w:t>
      </w:r>
      <w:r>
        <w:rPr>
          <w:rFonts w:ascii="Times New Roman" w:eastAsia="Times New Roman" w:hAnsi="Times New Roman" w:cs="Times New Roman"/>
          <w:b/>
          <w:bCs/>
          <w:color w:val="0070C0"/>
          <w:sz w:val="28"/>
          <w:szCs w:val="28"/>
          <w:lang w:val="pt-BR"/>
        </w:rPr>
        <w:t xml:space="preserve"> (SGK)</w:t>
      </w:r>
    </w:p>
    <w:p w:rsidR="00EE064B" w:rsidRDefault="00EE064B" w:rsidP="00EE064B">
      <w:pPr>
        <w:spacing w:after="0" w:line="360" w:lineRule="auto"/>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V. CÁC CHIẾN DỊCH GIỮ VỮNG QUYỀN CHỦ ĐỘNG</w:t>
      </w:r>
      <w:r w:rsidR="006239ED">
        <w:rPr>
          <w:rFonts w:ascii="Times New Roman" w:eastAsia="Times New Roman" w:hAnsi="Times New Roman" w:cs="Times New Roman"/>
          <w:b/>
          <w:bCs/>
          <w:color w:val="0070C0"/>
          <w:sz w:val="28"/>
          <w:szCs w:val="28"/>
          <w:lang w:val="pt-BR"/>
        </w:rPr>
        <w:t xml:space="preserve"> ĐÁNH ĐỊCH TRÊN CHIẾN TRƯỜNG  (SGK)</w:t>
      </w:r>
    </w:p>
    <w:p w:rsidR="00672F21" w:rsidRDefault="00672F21" w:rsidP="00EE064B">
      <w:pPr>
        <w:spacing w:after="0" w:line="360" w:lineRule="auto"/>
        <w:rPr>
          <w:rFonts w:ascii="Times New Roman" w:eastAsia="Times New Roman" w:hAnsi="Times New Roman" w:cs="Times New Roman"/>
          <w:b/>
          <w:bCs/>
          <w:color w:val="0070C0"/>
          <w:sz w:val="28"/>
          <w:szCs w:val="28"/>
          <w:lang w:val="pt-BR"/>
        </w:rPr>
      </w:pPr>
      <w:r>
        <w:rPr>
          <w:rFonts w:ascii="Times New Roman" w:eastAsia="Times New Roman" w:hAnsi="Times New Roman" w:cs="Times New Roman"/>
          <w:b/>
          <w:bCs/>
          <w:color w:val="0070C0"/>
          <w:sz w:val="28"/>
          <w:szCs w:val="28"/>
          <w:lang w:val="pt-BR"/>
        </w:rPr>
        <w:t>LUYỆN TẬP</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 Bước vào thu - đông 1950, tình hình thế giới và Đông Dương có ảnh hưởng gì đến cuộc kháng chiến chống Pháp của nhân dân ta?</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Thắng lợi của cách mạng Trung Quốc 1/10/1949. Trung Quốc, Liên Xô và các nước xã hội chủ nghĩa đặt quan hệ ngoại giao với Việt Nam.</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Cuộc kháng chiến của Lào và Campuchia phát triển mạnh.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Pháp lệ thuộc Mĩ, Đế quốc Mĩ can thiệp sâu vào chiến tranh Đông Dương.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Cả 3 ý trên đúng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2. Yếu tố nào sau đây là mối lo sợ nhất mà Pháp Mĩ thực hiện âm mưu “khoá cửa biên giới Việt-Trung” thiết lập “Hành lang Đông-Tây” chuẩn bị kế hoạch tấn công Việt Bắc lần thứ hai?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1/10/1949 Cách mạng Trung Quốc thành công, nước CHND Trung Hoa ra đời.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Cuộc kháng chiến của nhân dân Lào và Cam-pu-chia phát triển mạnh.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Phong trào phản đối chiến tranh Đông Dương của nhân dân Pháp lên cao.</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Sau chiến dịch Việt Bắc (1947) so sánh lực lượng thay đổi có lợi cho ta.</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3. Năm 1950 thực dân Pháp thực hiện kế hoạch Rove nhằm mục đích gì?</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lastRenderedPageBreak/>
        <w:t>a. Mở một cuộc tiến công quy mô lớn vào căn cứ địa Việt Bắc.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Cô lập căn cứ địa Việt Bắc.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Khoá cửa biên giới Việt-Trung, cô lập căn cứ địa Việt Bắc, thiết lập hành lang Đông-Tây (từ Hải Phòng đến Sơn La).</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Nhận được viện trợ về tài chính và quân sự của Mĩ.</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4. Vì sao ta mở chiến dịch Biên giới 1950?</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Tạo điều kiện để thúc đẩy cuộc kháng chiến của ta tiến lên một bước.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Khai thông biên giới, con đường liên lạc quốc tế giữa ta và Trung Quốc với các nước dân chủ thế giới.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Tiêu diệt một bộ phận lực lượng địch, khai thông biên giới Việt Trung, mở rộng và củng cố căn cứ địa cách mạng tạo điều kiện đẩy mạnh cách mạng.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Để đánh bại kế hoạch Rơve.</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5. Trong chiến dịch Biên giới, trận đánh nào ác liệt và có ý nghĩa nhất?</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Đông Khê.</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Thất Khê.</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Phục kích đánh địch trên đường số 4.</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Phục kích đánh địch từ Cao Bằng rút chạy.</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6. Kết quả lớn nhất của ta trong chiến dịch Biên giới 1950 là gì?</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Loại khỏi vòng chiến đấu hơn 8000 quân địch.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Giải phóng vùng biên giới Việt Trung dài 750 km từ Cao Bằng đến Đình Lập với 35 vạn dân</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Hành lang Đông-Tây bị chọc thủng ở Hoà Bình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Bảo vệ căn cứ địa Việt Bắc. Kế hoạch Rơve của Pháp bị phá sản.</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7. Thắng lợi này chứng minh sự trưởng thành của quân đội ta và cuộc kháng chiến từ thế phòng ngự sang thế tiến công. Đó là ý nghĩa lịch sử của chiến dịch nào?</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Chiến dịch Việt Bắc 1947.</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Chiến dịch Biên giới 1950.</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Chiến dịch Tây Bắc 1952.</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Chiến dịch Điện Biên Phủ 1954.</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8. Sau thất bại trong chiến dịch Biên Giới, Pháp có âm mưu gì mới?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Nhận thêm viện trợ của Mĩ, tăng viện binh.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Đẩy mạnh chiến tranh, giành lại quyền chủ động chiến lược đã mất.</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Bình định mở rộng địa bàn chiếm đóng.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Bình định kết hợp phản công và tiến công lực lượng cách mạng.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lastRenderedPageBreak/>
        <w:t>Câu 9. “Kế hoạch Đờ-lát đờ Tát-xi-nhi” 12/1950 ra đời là kết quả của:</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Sự cấu kết giữa Pháp và Mĩ trong việc đẩy mạnh hơn nữa chiến tranh xâm lược Đông Dương.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Sự can thiệp ngày càng sâu của Mĩ vào chiến tranh xâm lược Đông Dương.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Sự "dính líu trực tiếp" của Mĩ vào cuộc chiến tranh Đông Dương.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Sự cứu vãn tình thế sa lầy trên chiến trường của Pháp.</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10. “Hiệp định phòng thủ chung Đông Dương” ngày 23/12/1950 là hiệp định Mĩ viện trợ cho Pháp về:</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Kinh tế.</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Quân sự.</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Quân sự, kinh tế-tài chính.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Tài chính.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11. Đại hội Đảng toàn quốc lần thứ II (2/1951) họp tại đâu?</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Hương Cảng (Trung Quốc).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Ma Cao (Trung Quốc),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Pác Bó (Cao Băng).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Chiêm Hoá (Tuyên Quang).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12. Báo cáo bàn về cách mạng Việt Nam của đồng chí Trường Chinh đã:</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Đặt nhiệm vụ chống phong kiến lên hàng đầu.</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Đặt nhiệm vụ chống đế quốc lên hàng đầu.</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Đặt nhiệm vụ chống phong kiến đồng thời với nhiệm vụ chống đế quốc.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Đặt nhiệm vụ giải phóng dân tộc lên hàng đầu.</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13. Đại hội Đảng lần thứ II quyết định Đảng ra hoạt động công khai với tên mới là gì?</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Đảng Cộng sản Đông Dương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Đảng Cộng sản Việt Nam</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Đảng Lao động Việt Nam</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Đảng Cộng sản Liên đoàn</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14. Nhiệm vụ chủ yếu trước mắt của cách mạng Việt Nam trong Báo cáo Chính trị do Chủ tịch Hồ Chí Minh trình bày tại Đại hội Đảng lần thứ II là gì?</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Đánh đổ đế quốc phong kiến, làm cách mạng dân tộc dân chủ.</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Đánh đổ thực dân Pháp giành độc lập dân tộc.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Tiêu diệt thực dân Pháp và đánh bại bọn can thiệp Mĩ, giành thống nhất độc lập hoàn toàn, bảo vệ hoà bình thế giới.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lastRenderedPageBreak/>
        <w:t>d. Đánh bại cuộc chiến tranh xâm lược của Pháp có đế quốc Mĩ giúp sức.</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rStyle w:val="Strong"/>
          <w:sz w:val="28"/>
          <w:szCs w:val="28"/>
          <w:bdr w:val="none" w:sz="0" w:space="0" w:color="auto" w:frame="1"/>
        </w:rPr>
        <w:t>Câu 15. Ai được bầu làm Tổng bí thư của Đảng tại Đại hội Đảng lần thứ II?</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a. Hồ Chí Minh.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b. Phạm Văn Đồng.</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c. Trường Chinh.</w:t>
      </w:r>
    </w:p>
    <w:p w:rsidR="00672F21" w:rsidRPr="00672F21" w:rsidRDefault="00672F21" w:rsidP="00672F21">
      <w:pPr>
        <w:pStyle w:val="NormalWeb"/>
        <w:shd w:val="clear" w:color="auto" w:fill="FFFFFF"/>
        <w:spacing w:before="0" w:beforeAutospacing="0" w:after="0" w:afterAutospacing="0" w:line="276" w:lineRule="auto"/>
        <w:jc w:val="both"/>
        <w:rPr>
          <w:sz w:val="28"/>
          <w:szCs w:val="28"/>
        </w:rPr>
      </w:pPr>
      <w:r w:rsidRPr="00672F21">
        <w:rPr>
          <w:sz w:val="28"/>
          <w:szCs w:val="28"/>
        </w:rPr>
        <w:t>d. Trần Phú.</w:t>
      </w:r>
    </w:p>
    <w:p w:rsidR="00672F21" w:rsidRPr="00916A13" w:rsidRDefault="00672F21" w:rsidP="00672F21">
      <w:pPr>
        <w:spacing w:after="0"/>
        <w:rPr>
          <w:rFonts w:ascii="Times New Roman" w:eastAsia="Times New Roman" w:hAnsi="Times New Roman" w:cs="Times New Roman"/>
          <w:b/>
          <w:bCs/>
          <w:color w:val="000000"/>
          <w:sz w:val="28"/>
          <w:szCs w:val="28"/>
          <w:lang w:val="pt-BR"/>
        </w:rPr>
      </w:pPr>
      <w:bookmarkStart w:id="0" w:name="_GoBack"/>
      <w:bookmarkEnd w:id="0"/>
    </w:p>
    <w:p w:rsidR="006239ED" w:rsidRPr="006A5A3D" w:rsidRDefault="006239ED" w:rsidP="006239ED">
      <w:pPr>
        <w:spacing w:after="0" w:line="288" w:lineRule="auto"/>
        <w:ind w:firstLine="720"/>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t>TỔ TRƯỞNG</w:t>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t xml:space="preserve">   NHÓM TRƯỞNG</w:t>
      </w:r>
    </w:p>
    <w:p w:rsidR="006239ED" w:rsidRPr="006A5A3D" w:rsidRDefault="006239ED" w:rsidP="006239ED">
      <w:pPr>
        <w:tabs>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i/>
          <w:color w:val="000000" w:themeColor="text1"/>
          <w:sz w:val="28"/>
          <w:szCs w:val="28"/>
        </w:rPr>
        <w:t xml:space="preserve">     (kí, ghi rõ họ tên)</w:t>
      </w:r>
      <w:r w:rsidRPr="006A5A3D">
        <w:rPr>
          <w:rFonts w:ascii="Times New Roman" w:hAnsi="Times New Roman" w:cs="Times New Roman"/>
          <w:i/>
          <w:color w:val="000000" w:themeColor="text1"/>
          <w:sz w:val="28"/>
          <w:szCs w:val="28"/>
        </w:rPr>
        <w:tab/>
        <w:t>(kí, ghi rõ họ tên)</w:t>
      </w:r>
    </w:p>
    <w:p w:rsidR="006239ED" w:rsidRPr="006A5A3D" w:rsidRDefault="006239ED" w:rsidP="006239ED">
      <w:pPr>
        <w:tabs>
          <w:tab w:val="left" w:pos="6030"/>
        </w:tabs>
        <w:spacing w:after="0" w:line="288" w:lineRule="auto"/>
        <w:jc w:val="center"/>
        <w:rPr>
          <w:rFonts w:ascii="Times New Roman" w:hAnsi="Times New Roman" w:cs="Times New Roman"/>
          <w:i/>
          <w:color w:val="000000" w:themeColor="text1"/>
          <w:sz w:val="28"/>
          <w:szCs w:val="28"/>
        </w:rPr>
      </w:pPr>
    </w:p>
    <w:p w:rsidR="006239ED" w:rsidRPr="006A5A3D" w:rsidRDefault="006239ED" w:rsidP="006239ED">
      <w:pPr>
        <w:tabs>
          <w:tab w:val="left" w:pos="6030"/>
        </w:tabs>
        <w:spacing w:after="0" w:line="288" w:lineRule="auto"/>
        <w:jc w:val="center"/>
        <w:rPr>
          <w:rFonts w:ascii="Times New Roman" w:hAnsi="Times New Roman" w:cs="Times New Roman"/>
          <w:b/>
          <w:color w:val="000000" w:themeColor="text1"/>
          <w:sz w:val="28"/>
          <w:szCs w:val="28"/>
        </w:rPr>
      </w:pPr>
    </w:p>
    <w:p w:rsidR="006239ED" w:rsidRPr="006A5A3D" w:rsidRDefault="006239ED" w:rsidP="006239ED">
      <w:pPr>
        <w:tabs>
          <w:tab w:val="left" w:pos="6030"/>
        </w:tabs>
        <w:spacing w:after="0" w:line="288" w:lineRule="auto"/>
        <w:jc w:val="center"/>
        <w:rPr>
          <w:rFonts w:ascii="Times New Roman" w:hAnsi="Times New Roman" w:cs="Times New Roman"/>
          <w:b/>
          <w:color w:val="000000" w:themeColor="text1"/>
          <w:sz w:val="28"/>
          <w:szCs w:val="28"/>
        </w:rPr>
      </w:pPr>
    </w:p>
    <w:p w:rsidR="006239ED" w:rsidRPr="006A5A3D" w:rsidRDefault="006239ED" w:rsidP="006239ED">
      <w:pPr>
        <w:tabs>
          <w:tab w:val="left" w:pos="6030"/>
        </w:tabs>
        <w:spacing w:after="0" w:line="288" w:lineRule="auto"/>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t xml:space="preserve"> </w:t>
      </w:r>
    </w:p>
    <w:p w:rsidR="006239ED" w:rsidRPr="006A5A3D" w:rsidRDefault="006239ED" w:rsidP="006239ED">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b/>
          <w:color w:val="000000" w:themeColor="text1"/>
          <w:sz w:val="28"/>
          <w:szCs w:val="28"/>
        </w:rPr>
        <w:t xml:space="preserve">     Trần Thị Thu Hiền</w:t>
      </w:r>
      <w:r w:rsidRPr="006A5A3D">
        <w:rPr>
          <w:rFonts w:ascii="Times New Roman" w:hAnsi="Times New Roman" w:cs="Times New Roman"/>
          <w:b/>
          <w:color w:val="000000" w:themeColor="text1"/>
          <w:sz w:val="28"/>
          <w:szCs w:val="28"/>
        </w:rPr>
        <w:tab/>
        <w:t xml:space="preserve">           Đặng Thị Hoa Hồng</w:t>
      </w:r>
    </w:p>
    <w:p w:rsidR="00EE064B" w:rsidRDefault="00EE064B" w:rsidP="00EE064B">
      <w:pPr>
        <w:rPr>
          <w:rFonts w:ascii="Times New Roman" w:eastAsia="Times New Roman" w:hAnsi="Times New Roman" w:cs="Times New Roman"/>
          <w:b/>
          <w:color w:val="000000"/>
          <w:sz w:val="28"/>
          <w:szCs w:val="28"/>
          <w:u w:val="single"/>
          <w:lang w:val="pt-BR"/>
        </w:rPr>
      </w:pPr>
    </w:p>
    <w:sectPr w:rsidR="00EE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77DEA"/>
    <w:multiLevelType w:val="hybridMultilevel"/>
    <w:tmpl w:val="81DEBF34"/>
    <w:lvl w:ilvl="0" w:tplc="885E0BF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4B"/>
    <w:rsid w:val="004778FB"/>
    <w:rsid w:val="006239ED"/>
    <w:rsid w:val="00672F21"/>
    <w:rsid w:val="00885411"/>
    <w:rsid w:val="00EE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4B"/>
    <w:pPr>
      <w:ind w:left="720"/>
      <w:contextualSpacing/>
    </w:pPr>
  </w:style>
  <w:style w:type="paragraph" w:styleId="NormalWeb">
    <w:name w:val="Normal (Web)"/>
    <w:basedOn w:val="Normal"/>
    <w:uiPriority w:val="99"/>
    <w:semiHidden/>
    <w:unhideWhenUsed/>
    <w:rsid w:val="00672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F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4B"/>
    <w:pPr>
      <w:ind w:left="720"/>
      <w:contextualSpacing/>
    </w:pPr>
  </w:style>
  <w:style w:type="paragraph" w:styleId="NormalWeb">
    <w:name w:val="Normal (Web)"/>
    <w:basedOn w:val="Normal"/>
    <w:uiPriority w:val="99"/>
    <w:semiHidden/>
    <w:unhideWhenUsed/>
    <w:rsid w:val="00672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2020-04-18T04:16:00Z</dcterms:created>
  <dcterms:modified xsi:type="dcterms:W3CDTF">2020-04-18T14:27:00Z</dcterms:modified>
</cp:coreProperties>
</file>